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C8" w:rsidRDefault="006665C8"/>
    <w:p w:rsidR="008278BC" w:rsidRDefault="008278BC" w:rsidP="0065788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65788A">
        <w:rPr>
          <w:rFonts w:ascii="Times New Roman" w:hAnsi="Times New Roman" w:cs="Times New Roman"/>
          <w:b/>
          <w:u w:val="single"/>
        </w:rPr>
        <w:t>NXJERRJA E NAFT</w:t>
      </w:r>
      <w:r w:rsidR="0065788A" w:rsidRPr="0065788A">
        <w:rPr>
          <w:rFonts w:ascii="Times New Roman" w:hAnsi="Times New Roman" w:cs="Times New Roman"/>
          <w:b/>
          <w:sz w:val="20"/>
          <w:szCs w:val="20"/>
          <w:u w:val="single"/>
        </w:rPr>
        <w:t>Ë</w:t>
      </w:r>
      <w:r w:rsidRPr="0065788A">
        <w:rPr>
          <w:rFonts w:ascii="Times New Roman" w:hAnsi="Times New Roman" w:cs="Times New Roman"/>
          <w:b/>
          <w:u w:val="single"/>
        </w:rPr>
        <w:t>S DHE GAZIT NGA VENDBURIMI PATOS-MARINZA</w:t>
      </w:r>
    </w:p>
    <w:p w:rsidR="0065788A" w:rsidRPr="0065788A" w:rsidRDefault="0065788A" w:rsidP="0065788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29" w:type="dxa"/>
        <w:tblInd w:w="93" w:type="dxa"/>
        <w:tblLook w:val="04A0"/>
      </w:tblPr>
      <w:tblGrid>
        <w:gridCol w:w="960"/>
        <w:gridCol w:w="1060"/>
        <w:gridCol w:w="1539"/>
        <w:gridCol w:w="1327"/>
        <w:gridCol w:w="1574"/>
        <w:gridCol w:w="1327"/>
        <w:gridCol w:w="1574"/>
      </w:tblGrid>
      <w:tr w:rsidR="008278BC" w:rsidRPr="008278BC" w:rsidTr="008278BC">
        <w:trPr>
          <w:trHeight w:val="770"/>
        </w:trPr>
        <w:tc>
          <w:tcPr>
            <w:tcW w:w="960" w:type="dxa"/>
            <w:tcBorders>
              <w:top w:val="thinThickSmallGap" w:sz="24" w:space="0" w:color="auto"/>
              <w:bottom w:val="thinThickThinSmallGap" w:sz="24" w:space="0" w:color="auto"/>
            </w:tcBorders>
            <w:shd w:val="clear" w:color="auto" w:fill="E5DFEC" w:themeFill="accent4" w:themeFillTint="33"/>
            <w:noWrap/>
            <w:vAlign w:val="center"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Viti</w:t>
            </w:r>
          </w:p>
        </w:tc>
        <w:tc>
          <w:tcPr>
            <w:tcW w:w="1060" w:type="dxa"/>
            <w:tcBorders>
              <w:top w:val="thinThickSmallGap" w:sz="24" w:space="0" w:color="auto"/>
              <w:bottom w:val="thinThickThinSmallGap" w:sz="24" w:space="0" w:color="auto"/>
            </w:tcBorders>
            <w:shd w:val="clear" w:color="auto" w:fill="E5DFEC" w:themeFill="accent4" w:themeFillTint="33"/>
            <w:noWrap/>
            <w:vAlign w:val="center"/>
          </w:tcPr>
          <w:p w:rsid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Albpetrol</w:t>
            </w:r>
            <w:proofErr w:type="spellEnd"/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Naft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ë</w:t>
            </w:r>
            <w:proofErr w:type="spellEnd"/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ton</w:t>
            </w:r>
          </w:p>
        </w:tc>
        <w:tc>
          <w:tcPr>
            <w:tcW w:w="1539" w:type="dxa"/>
            <w:tcBorders>
              <w:top w:val="thinThickSmallGap" w:sz="24" w:space="0" w:color="auto"/>
              <w:bottom w:val="thinThickThinSmallGap" w:sz="24" w:space="0" w:color="auto"/>
            </w:tcBorders>
            <w:shd w:val="clear" w:color="auto" w:fill="E5DFEC" w:themeFill="accent4" w:themeFillTint="33"/>
            <w:noWrap/>
            <w:vAlign w:val="center"/>
          </w:tcPr>
          <w:p w:rsid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Albpetrol</w:t>
            </w:r>
            <w:proofErr w:type="spellEnd"/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Gaz</w:t>
            </w:r>
            <w:proofErr w:type="spellEnd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Shoqërues</w:t>
            </w:r>
            <w:proofErr w:type="spellEnd"/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Mij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ë</w:t>
            </w:r>
            <w:proofErr w:type="spellEnd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Nm</w:t>
            </w:r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ThinSmallGap" w:sz="24" w:space="0" w:color="auto"/>
            </w:tcBorders>
            <w:shd w:val="clear" w:color="auto" w:fill="E5DFEC" w:themeFill="accent4" w:themeFillTint="33"/>
            <w:noWrap/>
            <w:vAlign w:val="center"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PAL </w:t>
            </w: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Naft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ë</w:t>
            </w:r>
            <w:proofErr w:type="spellEnd"/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ton</w:t>
            </w:r>
          </w:p>
        </w:tc>
        <w:tc>
          <w:tcPr>
            <w:tcW w:w="1574" w:type="dxa"/>
            <w:tcBorders>
              <w:top w:val="thinThickSmallGap" w:sz="24" w:space="0" w:color="auto"/>
              <w:bottom w:val="thinThickThinSmallGap" w:sz="24" w:space="0" w:color="auto"/>
            </w:tcBorders>
            <w:shd w:val="clear" w:color="auto" w:fill="E5DFEC" w:themeFill="accent4" w:themeFillTint="33"/>
            <w:noWrap/>
            <w:vAlign w:val="center"/>
          </w:tcPr>
          <w:p w:rsid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BPAL</w:t>
            </w:r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Gaz</w:t>
            </w:r>
            <w:proofErr w:type="spellEnd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Shoqërues</w:t>
            </w:r>
            <w:proofErr w:type="spellEnd"/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Mij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ë</w:t>
            </w:r>
            <w:proofErr w:type="spellEnd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Nm</w:t>
            </w:r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ThinSmallGap" w:sz="24" w:space="0" w:color="auto"/>
            </w:tcBorders>
            <w:shd w:val="clear" w:color="auto" w:fill="E5DFEC" w:themeFill="accent4" w:themeFillTint="33"/>
            <w:noWrap/>
            <w:vAlign w:val="center"/>
          </w:tcPr>
          <w:p w:rsid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Naft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ë</w:t>
            </w:r>
            <w:proofErr w:type="spellEnd"/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ton</w:t>
            </w:r>
          </w:p>
        </w:tc>
        <w:tc>
          <w:tcPr>
            <w:tcW w:w="1574" w:type="dxa"/>
            <w:tcBorders>
              <w:top w:val="thinThickSmallGap" w:sz="24" w:space="0" w:color="auto"/>
              <w:bottom w:val="thinThickThinSmallGap" w:sz="24" w:space="0" w:color="auto"/>
            </w:tcBorders>
            <w:shd w:val="clear" w:color="auto" w:fill="E5DFEC" w:themeFill="accent4" w:themeFillTint="33"/>
            <w:noWrap/>
            <w:vAlign w:val="center"/>
          </w:tcPr>
          <w:p w:rsid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Gaz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Shoqërues</w:t>
            </w:r>
            <w:proofErr w:type="spellEnd"/>
          </w:p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Mijë</w:t>
            </w:r>
            <w:proofErr w:type="spellEnd"/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Nm</w:t>
            </w:r>
            <w:r w:rsidRPr="008278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8278BC" w:rsidRPr="008278BC" w:rsidTr="008278BC">
        <w:trPr>
          <w:trHeight w:val="300"/>
        </w:trPr>
        <w:tc>
          <w:tcPr>
            <w:tcW w:w="96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  <w:noWrap/>
            <w:vAlign w:val="bottom"/>
          </w:tcPr>
          <w:p w:rsidR="008278BC" w:rsidRPr="008278BC" w:rsidRDefault="008278BC" w:rsidP="00BB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6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  <w:noWrap/>
            <w:vAlign w:val="bottom"/>
          </w:tcPr>
          <w:p w:rsidR="008278BC" w:rsidRPr="008278BC" w:rsidRDefault="008278BC" w:rsidP="00BB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4,335.0</w:t>
            </w:r>
          </w:p>
        </w:tc>
        <w:tc>
          <w:tcPr>
            <w:tcW w:w="153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  <w:noWrap/>
            <w:vAlign w:val="bottom"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  <w:r w:rsidR="001D5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tcBorders>
              <w:top w:val="thinThickThinSmallGap" w:sz="24" w:space="0" w:color="auto"/>
            </w:tcBorders>
            <w:shd w:val="clear" w:color="auto" w:fill="FBD4B4" w:themeFill="accent6" w:themeFillTint="66"/>
            <w:noWrap/>
            <w:vAlign w:val="bottom"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879,177.0</w:t>
            </w:r>
          </w:p>
        </w:tc>
        <w:tc>
          <w:tcPr>
            <w:tcW w:w="1574" w:type="dxa"/>
            <w:tcBorders>
              <w:top w:val="thinThickThinSmallGap" w:sz="24" w:space="0" w:color="auto"/>
            </w:tcBorders>
            <w:shd w:val="clear" w:color="auto" w:fill="FBD4B4" w:themeFill="accent6" w:themeFillTint="66"/>
            <w:noWrap/>
            <w:vAlign w:val="bottom"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11,453.0</w:t>
            </w:r>
          </w:p>
        </w:tc>
        <w:tc>
          <w:tcPr>
            <w:tcW w:w="1261" w:type="dxa"/>
            <w:tcBorders>
              <w:top w:val="thinThickThinSmallGap" w:sz="24" w:space="0" w:color="auto"/>
            </w:tcBorders>
            <w:shd w:val="clear" w:color="auto" w:fill="FBD4B4" w:themeFill="accent6" w:themeFillTint="66"/>
            <w:noWrap/>
            <w:vAlign w:val="bottom"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883,512.0</w:t>
            </w:r>
          </w:p>
        </w:tc>
        <w:tc>
          <w:tcPr>
            <w:tcW w:w="1574" w:type="dxa"/>
            <w:tcBorders>
              <w:top w:val="thinThickThinSmallGap" w:sz="24" w:space="0" w:color="auto"/>
            </w:tcBorders>
            <w:shd w:val="clear" w:color="auto" w:fill="FBD4B4" w:themeFill="accent6" w:themeFillTint="66"/>
            <w:noWrap/>
            <w:vAlign w:val="bottom"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11,484.6</w:t>
            </w:r>
          </w:p>
        </w:tc>
      </w:tr>
      <w:tr w:rsidR="008278BC" w:rsidRPr="008278BC" w:rsidTr="008278BC">
        <w:trPr>
          <w:trHeight w:val="300"/>
        </w:trPr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60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4,397.6</w:t>
            </w:r>
          </w:p>
        </w:tc>
        <w:tc>
          <w:tcPr>
            <w:tcW w:w="1539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261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1,060,938.0</w:t>
            </w:r>
          </w:p>
        </w:tc>
        <w:tc>
          <w:tcPr>
            <w:tcW w:w="1574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13,029.0</w:t>
            </w:r>
          </w:p>
        </w:tc>
        <w:tc>
          <w:tcPr>
            <w:tcW w:w="1261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1,065,335.6</w:t>
            </w:r>
          </w:p>
        </w:tc>
        <w:tc>
          <w:tcPr>
            <w:tcW w:w="1574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13,058.2</w:t>
            </w:r>
          </w:p>
        </w:tc>
      </w:tr>
      <w:tr w:rsidR="008278BC" w:rsidRPr="008278BC" w:rsidTr="008278BC">
        <w:trPr>
          <w:trHeight w:val="300"/>
        </w:trPr>
        <w:tc>
          <w:tcPr>
            <w:tcW w:w="960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60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8,450.6</w:t>
            </w:r>
          </w:p>
        </w:tc>
        <w:tc>
          <w:tcPr>
            <w:tcW w:w="1539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261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1,211,832.0</w:t>
            </w:r>
          </w:p>
        </w:tc>
        <w:tc>
          <w:tcPr>
            <w:tcW w:w="1574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26,897.0</w:t>
            </w:r>
          </w:p>
        </w:tc>
        <w:tc>
          <w:tcPr>
            <w:tcW w:w="1261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1,220,282.6</w:t>
            </w:r>
          </w:p>
        </w:tc>
        <w:tc>
          <w:tcPr>
            <w:tcW w:w="1574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26,985.0</w:t>
            </w:r>
          </w:p>
        </w:tc>
      </w:tr>
      <w:tr w:rsidR="008278BC" w:rsidRPr="008278BC" w:rsidTr="008278BC">
        <w:trPr>
          <w:trHeight w:val="300"/>
        </w:trPr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60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7,619.0</w:t>
            </w:r>
          </w:p>
        </w:tc>
        <w:tc>
          <w:tcPr>
            <w:tcW w:w="1539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</w:t>
            </w:r>
            <w:r w:rsidR="001D5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1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1,131,625.0</w:t>
            </w:r>
          </w:p>
        </w:tc>
        <w:tc>
          <w:tcPr>
            <w:tcW w:w="1574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31,489.0</w:t>
            </w:r>
          </w:p>
        </w:tc>
        <w:tc>
          <w:tcPr>
            <w:tcW w:w="1261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1,139,244.0</w:t>
            </w:r>
          </w:p>
        </w:tc>
        <w:tc>
          <w:tcPr>
            <w:tcW w:w="1574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31,563.3</w:t>
            </w:r>
          </w:p>
        </w:tc>
      </w:tr>
      <w:tr w:rsidR="008278BC" w:rsidRPr="008278BC" w:rsidTr="008278BC">
        <w:trPr>
          <w:trHeight w:val="300"/>
        </w:trPr>
        <w:tc>
          <w:tcPr>
            <w:tcW w:w="960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60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8,691.0</w:t>
            </w:r>
          </w:p>
        </w:tc>
        <w:tc>
          <w:tcPr>
            <w:tcW w:w="1539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261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922,443.0</w:t>
            </w:r>
          </w:p>
        </w:tc>
        <w:tc>
          <w:tcPr>
            <w:tcW w:w="1574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88,079.0</w:t>
            </w:r>
          </w:p>
        </w:tc>
        <w:tc>
          <w:tcPr>
            <w:tcW w:w="1261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931,134.0</w:t>
            </w:r>
          </w:p>
        </w:tc>
        <w:tc>
          <w:tcPr>
            <w:tcW w:w="1574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88,125.5</w:t>
            </w:r>
          </w:p>
        </w:tc>
      </w:tr>
      <w:tr w:rsidR="008278BC" w:rsidRPr="008278BC" w:rsidTr="008278BC">
        <w:trPr>
          <w:trHeight w:val="300"/>
        </w:trPr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60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7,539.0</w:t>
            </w:r>
          </w:p>
        </w:tc>
        <w:tc>
          <w:tcPr>
            <w:tcW w:w="1539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1D550D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261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836,632.0</w:t>
            </w:r>
          </w:p>
        </w:tc>
        <w:tc>
          <w:tcPr>
            <w:tcW w:w="1574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98,714.0</w:t>
            </w:r>
          </w:p>
        </w:tc>
        <w:tc>
          <w:tcPr>
            <w:tcW w:w="1261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844,171.0</w:t>
            </w:r>
          </w:p>
        </w:tc>
        <w:tc>
          <w:tcPr>
            <w:tcW w:w="1574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98,752.1</w:t>
            </w:r>
          </w:p>
        </w:tc>
      </w:tr>
      <w:tr w:rsidR="008278BC" w:rsidRPr="008278BC" w:rsidTr="008278BC">
        <w:trPr>
          <w:trHeight w:val="300"/>
        </w:trPr>
        <w:tc>
          <w:tcPr>
            <w:tcW w:w="960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60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6,524.0</w:t>
            </w:r>
          </w:p>
        </w:tc>
        <w:tc>
          <w:tcPr>
            <w:tcW w:w="1539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1D550D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261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793,389.0</w:t>
            </w:r>
          </w:p>
        </w:tc>
        <w:tc>
          <w:tcPr>
            <w:tcW w:w="1574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88,272.0</w:t>
            </w:r>
          </w:p>
        </w:tc>
        <w:tc>
          <w:tcPr>
            <w:tcW w:w="1261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799,913.0</w:t>
            </w:r>
          </w:p>
        </w:tc>
        <w:tc>
          <w:tcPr>
            <w:tcW w:w="1574" w:type="dxa"/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88,304.2</w:t>
            </w:r>
          </w:p>
        </w:tc>
      </w:tr>
      <w:tr w:rsidR="008278BC" w:rsidRPr="008278BC" w:rsidTr="008278BC">
        <w:trPr>
          <w:trHeight w:val="300"/>
        </w:trPr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60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6,474.5</w:t>
            </w:r>
          </w:p>
        </w:tc>
        <w:tc>
          <w:tcPr>
            <w:tcW w:w="1539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1D550D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261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885,692.0</w:t>
            </w:r>
          </w:p>
        </w:tc>
        <w:tc>
          <w:tcPr>
            <w:tcW w:w="1574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76,814.0</w:t>
            </w:r>
          </w:p>
        </w:tc>
        <w:tc>
          <w:tcPr>
            <w:tcW w:w="1261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892,166.5</w:t>
            </w:r>
          </w:p>
        </w:tc>
        <w:tc>
          <w:tcPr>
            <w:tcW w:w="1574" w:type="dxa"/>
            <w:shd w:val="clear" w:color="auto" w:fill="B8CCE4" w:themeFill="accent1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76,848.9</w:t>
            </w:r>
          </w:p>
        </w:tc>
      </w:tr>
      <w:tr w:rsidR="008278BC" w:rsidRPr="008278BC" w:rsidTr="008278BC">
        <w:trPr>
          <w:trHeight w:val="300"/>
        </w:trPr>
        <w:tc>
          <w:tcPr>
            <w:tcW w:w="960" w:type="dxa"/>
            <w:tcBorders>
              <w:bottom w:val="thickThinSmallGap" w:sz="2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60" w:type="dxa"/>
            <w:tcBorders>
              <w:bottom w:val="thickThinSmallGap" w:sz="2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82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5,358.0</w:t>
            </w:r>
          </w:p>
        </w:tc>
        <w:tc>
          <w:tcPr>
            <w:tcW w:w="1539" w:type="dxa"/>
            <w:tcBorders>
              <w:bottom w:val="thickThinSmallGap" w:sz="2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  <w:r w:rsidR="001D5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bottom w:val="thickThinSmallGap" w:sz="2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674,256.0</w:t>
            </w:r>
          </w:p>
        </w:tc>
        <w:tc>
          <w:tcPr>
            <w:tcW w:w="1574" w:type="dxa"/>
            <w:tcBorders>
              <w:bottom w:val="thickThinSmallGap" w:sz="2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54,848.0</w:t>
            </w:r>
          </w:p>
        </w:tc>
        <w:tc>
          <w:tcPr>
            <w:tcW w:w="1261" w:type="dxa"/>
            <w:tcBorders>
              <w:bottom w:val="thickThinSmallGap" w:sz="2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ind w:right="16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679,614.0</w:t>
            </w:r>
          </w:p>
        </w:tc>
        <w:tc>
          <w:tcPr>
            <w:tcW w:w="1574" w:type="dxa"/>
            <w:tcBorders>
              <w:bottom w:val="thickThinSmallGap" w:sz="2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8278BC" w:rsidRPr="008278BC" w:rsidRDefault="008278BC" w:rsidP="001D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7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54,876.3</w:t>
            </w:r>
          </w:p>
        </w:tc>
      </w:tr>
    </w:tbl>
    <w:p w:rsidR="008278BC" w:rsidRDefault="008278BC"/>
    <w:p w:rsidR="008278BC" w:rsidRPr="0065788A" w:rsidRDefault="00686E47" w:rsidP="00686E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788A">
        <w:rPr>
          <w:rFonts w:ascii="Times New Roman" w:hAnsi="Times New Roman" w:cs="Times New Roman"/>
          <w:b/>
          <w:sz w:val="24"/>
          <w:szCs w:val="24"/>
        </w:rPr>
        <w:t>Shë</w:t>
      </w:r>
      <w:r w:rsidR="008278BC" w:rsidRPr="0065788A">
        <w:rPr>
          <w:rFonts w:ascii="Times New Roman" w:hAnsi="Times New Roman" w:cs="Times New Roman"/>
          <w:b/>
          <w:sz w:val="24"/>
          <w:szCs w:val="24"/>
        </w:rPr>
        <w:t>nim</w:t>
      </w:r>
      <w:proofErr w:type="spellEnd"/>
      <w:r w:rsidR="008278BC" w:rsidRPr="0065788A">
        <w:rPr>
          <w:rFonts w:ascii="Times New Roman" w:hAnsi="Times New Roman" w:cs="Times New Roman"/>
          <w:b/>
          <w:sz w:val="24"/>
          <w:szCs w:val="24"/>
        </w:rPr>
        <w:t>:</w:t>
      </w:r>
    </w:p>
    <w:p w:rsidR="008278BC" w:rsidRPr="00595AA9" w:rsidRDefault="00686E47" w:rsidP="00C568E5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6E47">
        <w:rPr>
          <w:rFonts w:ascii="Times New Roman" w:hAnsi="Times New Roman" w:cs="Times New Roman"/>
          <w:sz w:val="20"/>
          <w:szCs w:val="20"/>
        </w:rPr>
        <w:t>Vendburimi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E47"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z w:val="20"/>
          <w:szCs w:val="20"/>
        </w:rPr>
        <w:t>ë</w:t>
      </w:r>
      <w:r w:rsidRPr="00686E47">
        <w:rPr>
          <w:rFonts w:ascii="Times New Roman" w:hAnsi="Times New Roman" w:cs="Times New Roman"/>
          <w:sz w:val="20"/>
          <w:szCs w:val="20"/>
        </w:rPr>
        <w:t>rtohet</w:t>
      </w:r>
      <w:proofErr w:type="spellEnd"/>
      <w:r w:rsidRPr="00686E47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CCC0D9" w:themeFill="accent4" w:themeFillTint="66"/>
        </w:rPr>
        <w:t>Vendbuirimi</w:t>
      </w:r>
      <w:proofErr w:type="spellEnd"/>
      <w:r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CCC0D9" w:themeFill="accent4" w:themeFillTint="66"/>
        </w:rPr>
        <w:t xml:space="preserve"> </w:t>
      </w:r>
      <w:proofErr w:type="spellStart"/>
      <w:r w:rsidR="0065788A"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CCC0D9" w:themeFill="accent4" w:themeFillTint="66"/>
        </w:rPr>
        <w:t>i</w:t>
      </w:r>
      <w:proofErr w:type="spellEnd"/>
      <w:r w:rsidR="0065788A"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CCC0D9" w:themeFill="accent4" w:themeFillTint="66"/>
        </w:rPr>
        <w:t xml:space="preserve"> </w:t>
      </w:r>
      <w:proofErr w:type="spellStart"/>
      <w:r w:rsidR="0065788A"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CCC0D9" w:themeFill="accent4" w:themeFillTint="66"/>
        </w:rPr>
        <w:t>naftës</w:t>
      </w:r>
      <w:proofErr w:type="spellEnd"/>
      <w:r w:rsidR="0065788A"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CCC0D9" w:themeFill="accent4" w:themeFillTint="66"/>
        </w:rPr>
        <w:t xml:space="preserve"> </w:t>
      </w:r>
      <w:proofErr w:type="spellStart"/>
      <w:r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CCC0D9" w:themeFill="accent4" w:themeFillTint="66"/>
        </w:rPr>
        <w:t>Patos</w:t>
      </w:r>
      <w:proofErr w:type="spellEnd"/>
      <w:r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CCC0D9" w:themeFill="accent4" w:themeFillTint="66"/>
        </w:rPr>
        <w:t xml:space="preserve"> </w:t>
      </w:r>
      <w:proofErr w:type="spellStart"/>
      <w:r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CCC0D9" w:themeFill="accent4" w:themeFillTint="66"/>
        </w:rPr>
        <w:t>Marinza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>”</w:t>
      </w:r>
    </w:p>
    <w:p w:rsidR="00686E47" w:rsidRPr="00595AA9" w:rsidRDefault="00686E47" w:rsidP="00C568E5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5AA9">
        <w:rPr>
          <w:rFonts w:ascii="Times New Roman" w:hAnsi="Times New Roman" w:cs="Times New Roman"/>
          <w:sz w:val="20"/>
          <w:szCs w:val="20"/>
        </w:rPr>
        <w:t>Në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këtë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vendburim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operojnë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kompania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92CDDC" w:themeFill="accent5" w:themeFillTint="99"/>
        </w:rPr>
        <w:t>Albpetrol</w:t>
      </w:r>
      <w:proofErr w:type="spellEnd"/>
      <w:r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92CDDC" w:themeFill="accent5" w:themeFillTint="99"/>
        </w:rPr>
        <w:t xml:space="preserve"> </w:t>
      </w:r>
      <w:proofErr w:type="spellStart"/>
      <w:r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92CDDC" w:themeFill="accent5" w:themeFillTint="99"/>
        </w:rPr>
        <w:t>Sha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dhe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“</w:t>
      </w:r>
      <w:r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92CDDC" w:themeFill="accent5" w:themeFillTint="99"/>
        </w:rPr>
        <w:t>Bankers Petroleum Albania</w:t>
      </w:r>
      <w:r w:rsidRPr="00595AA9">
        <w:rPr>
          <w:rFonts w:ascii="Times New Roman" w:hAnsi="Times New Roman" w:cs="Times New Roman"/>
          <w:sz w:val="20"/>
          <w:szCs w:val="20"/>
        </w:rPr>
        <w:t>” (</w:t>
      </w:r>
      <w:r w:rsidRPr="00595AA9">
        <w:rPr>
          <w:rFonts w:ascii="Times New Roman" w:hAnsi="Times New Roman" w:cs="Times New Roman"/>
          <w:b/>
          <w:i/>
          <w:sz w:val="20"/>
          <w:szCs w:val="20"/>
        </w:rPr>
        <w:t>BPAL</w:t>
      </w:r>
      <w:r w:rsidRPr="00595AA9">
        <w:rPr>
          <w:rFonts w:ascii="Times New Roman" w:hAnsi="Times New Roman" w:cs="Times New Roman"/>
          <w:sz w:val="20"/>
          <w:szCs w:val="20"/>
        </w:rPr>
        <w:t>).</w:t>
      </w:r>
    </w:p>
    <w:p w:rsidR="00686E47" w:rsidRPr="00595AA9" w:rsidRDefault="00595AA9" w:rsidP="00C568E5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5AA9">
        <w:rPr>
          <w:rFonts w:ascii="Times New Roman" w:hAnsi="Times New Roman" w:cs="Times New Roman"/>
          <w:sz w:val="20"/>
          <w:szCs w:val="20"/>
        </w:rPr>
        <w:t>Gazi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prodhuar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emë</w:t>
      </w:r>
      <w:r w:rsidR="00686E47" w:rsidRPr="00595AA9">
        <w:rPr>
          <w:rFonts w:ascii="Times New Roman" w:hAnsi="Times New Roman" w:cs="Times New Roman"/>
          <w:sz w:val="20"/>
          <w:szCs w:val="20"/>
        </w:rPr>
        <w:t>rtohet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="00686E47"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FABF8F" w:themeFill="accent6" w:themeFillTint="99"/>
        </w:rPr>
        <w:t>Gaz</w:t>
      </w:r>
      <w:proofErr w:type="spellEnd"/>
      <w:r w:rsidR="00686E47"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FABF8F" w:themeFill="accent6" w:themeFillTint="99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FABF8F" w:themeFill="accent6" w:themeFillTint="99"/>
        </w:rPr>
        <w:t>Shoqërues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>”</w:t>
      </w:r>
      <w:r w:rsidR="0065788A" w:rsidRPr="00595AA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5788A" w:rsidRPr="00595AA9">
        <w:rPr>
          <w:rFonts w:ascii="Times New Roman" w:hAnsi="Times New Roman" w:cs="Times New Roman"/>
          <w:sz w:val="20"/>
          <w:szCs w:val="20"/>
        </w:rPr>
        <w:t>Ky</w:t>
      </w:r>
      <w:proofErr w:type="spellEnd"/>
      <w:r w:rsidR="0065788A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788A" w:rsidRPr="00595AA9">
        <w:rPr>
          <w:rFonts w:ascii="Times New Roman" w:hAnsi="Times New Roman" w:cs="Times New Roman"/>
          <w:sz w:val="20"/>
          <w:szCs w:val="20"/>
        </w:rPr>
        <w:t>gaz</w:t>
      </w:r>
      <w:proofErr w:type="spellEnd"/>
      <w:r w:rsidR="0065788A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nuk</w:t>
      </w:r>
      <w:proofErr w:type="spellEnd"/>
      <w:r w:rsidR="00C568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mund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C568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ekuivalentohet</w:t>
      </w:r>
      <w:proofErr w:type="spellEnd"/>
      <w:r w:rsidR="00C568E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86E47" w:rsidRPr="00595AA9">
        <w:rPr>
          <w:rFonts w:ascii="Times New Roman" w:hAnsi="Times New Roman" w:cs="Times New Roman"/>
          <w:sz w:val="20"/>
          <w:szCs w:val="20"/>
        </w:rPr>
        <w:t>me</w:t>
      </w:r>
      <w:r w:rsidR="00C568E5">
        <w:rPr>
          <w:rFonts w:ascii="Times New Roman" w:hAnsi="Times New Roman" w:cs="Times New Roman"/>
          <w:sz w:val="20"/>
          <w:szCs w:val="20"/>
        </w:rPr>
        <w:t xml:space="preserve"> </w:t>
      </w:r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produktin</w:t>
      </w:r>
      <w:proofErr w:type="spellEnd"/>
      <w:proofErr w:type="gram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="00686E47"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FABF8F" w:themeFill="accent6" w:themeFillTint="99"/>
        </w:rPr>
        <w:t>Gaz</w:t>
      </w:r>
      <w:proofErr w:type="spellEnd"/>
      <w:r w:rsidR="00686E47"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FABF8F" w:themeFill="accent6" w:themeFillTint="99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b/>
          <w:i/>
          <w:sz w:val="20"/>
          <w:szCs w:val="20"/>
          <w:shd w:val="clear" w:color="auto" w:fill="FABF8F" w:themeFill="accent6" w:themeFillTint="99"/>
        </w:rPr>
        <w:t>Natyror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”,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pasi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ai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nuk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është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tregtueshëm</w:t>
      </w:r>
      <w:proofErr w:type="spellEnd"/>
      <w:r w:rsidR="0065788A" w:rsidRPr="00595AA9">
        <w:rPr>
          <w:rFonts w:ascii="Times New Roman" w:hAnsi="Times New Roman" w:cs="Times New Roman"/>
          <w:sz w:val="20"/>
          <w:szCs w:val="20"/>
        </w:rPr>
        <w:t>,</w:t>
      </w:r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shkak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përmbajtjes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së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lartë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lidhjeve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Sulfurore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dhe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Sulfite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që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janë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ndotëse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mëdha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686E47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6E47" w:rsidRPr="00595AA9">
        <w:rPr>
          <w:rFonts w:ascii="Times New Roman" w:hAnsi="Times New Roman" w:cs="Times New Roman"/>
          <w:sz w:val="20"/>
          <w:szCs w:val="20"/>
        </w:rPr>
        <w:t>ambientit</w:t>
      </w:r>
      <w:proofErr w:type="spellEnd"/>
      <w:r w:rsidR="00C568E5">
        <w:rPr>
          <w:rFonts w:ascii="Times New Roman" w:hAnsi="Times New Roman" w:cs="Times New Roman"/>
          <w:sz w:val="20"/>
          <w:szCs w:val="20"/>
        </w:rPr>
        <w:t>.</w:t>
      </w:r>
    </w:p>
    <w:p w:rsidR="00686E47" w:rsidRPr="00595AA9" w:rsidRDefault="00686E47" w:rsidP="00C568E5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5AA9">
        <w:rPr>
          <w:rFonts w:ascii="Times New Roman" w:hAnsi="Times New Roman" w:cs="Times New Roman"/>
          <w:sz w:val="20"/>
          <w:szCs w:val="20"/>
        </w:rPr>
        <w:t>Vlerat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në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kolon</w:t>
      </w:r>
      <w:r w:rsidR="0065788A" w:rsidRPr="00595AA9">
        <w:rPr>
          <w:rFonts w:ascii="Times New Roman" w:hAnsi="Times New Roman" w:cs="Times New Roman"/>
          <w:sz w:val="20"/>
          <w:szCs w:val="20"/>
        </w:rPr>
        <w:t>ë</w:t>
      </w:r>
      <w:r w:rsidRPr="00595AA9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65788A" w:rsidRPr="00595AA9">
        <w:rPr>
          <w:rFonts w:ascii="Times New Roman" w:hAnsi="Times New Roman" w:cs="Times New Roman"/>
          <w:sz w:val="20"/>
          <w:szCs w:val="20"/>
        </w:rPr>
        <w:t>që</w:t>
      </w:r>
      <w:proofErr w:type="spellEnd"/>
      <w:r w:rsidR="0065788A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788A" w:rsidRPr="00595AA9">
        <w:rPr>
          <w:rFonts w:ascii="Times New Roman" w:hAnsi="Times New Roman" w:cs="Times New Roman"/>
          <w:sz w:val="20"/>
          <w:szCs w:val="20"/>
        </w:rPr>
        <w:t>pasqyron</w:t>
      </w:r>
      <w:proofErr w:type="spellEnd"/>
      <w:r w:rsidR="0065788A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788A" w:rsidRPr="00595AA9">
        <w:rPr>
          <w:rFonts w:ascii="Times New Roman" w:hAnsi="Times New Roman" w:cs="Times New Roman"/>
          <w:sz w:val="20"/>
          <w:szCs w:val="20"/>
        </w:rPr>
        <w:t>sasitë</w:t>
      </w:r>
      <w:proofErr w:type="spellEnd"/>
      <w:r w:rsidR="0065788A" w:rsidRPr="00595AA9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65788A" w:rsidRPr="00595AA9">
        <w:rPr>
          <w:rFonts w:ascii="Times New Roman" w:hAnsi="Times New Roman" w:cs="Times New Roman"/>
          <w:sz w:val="20"/>
          <w:szCs w:val="20"/>
        </w:rPr>
        <w:t>gazit</w:t>
      </w:r>
      <w:proofErr w:type="spellEnd"/>
      <w:r w:rsidR="0065788A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shoqërues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788A" w:rsidRPr="00595AA9">
        <w:rPr>
          <w:rFonts w:ascii="Times New Roman" w:hAnsi="Times New Roman" w:cs="Times New Roman"/>
          <w:sz w:val="20"/>
          <w:szCs w:val="20"/>
        </w:rPr>
        <w:t>paraqiten</w:t>
      </w:r>
      <w:proofErr w:type="spellEnd"/>
      <w:r w:rsidR="0065788A" w:rsidRPr="00595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5AA9">
        <w:rPr>
          <w:rFonts w:ascii="Times New Roman" w:hAnsi="Times New Roman" w:cs="Times New Roman"/>
          <w:sz w:val="20"/>
          <w:szCs w:val="20"/>
        </w:rPr>
        <w:t>në</w:t>
      </w:r>
      <w:proofErr w:type="spellEnd"/>
      <w:r w:rsidRPr="00595AA9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595AA9">
        <w:rPr>
          <w:rFonts w:ascii="Times New Roman" w:hAnsi="Times New Roman" w:cs="Times New Roman"/>
          <w:b/>
          <w:i/>
          <w:sz w:val="18"/>
          <w:szCs w:val="18"/>
          <w:shd w:val="clear" w:color="auto" w:fill="B8CCE4" w:themeFill="accent1" w:themeFillTint="66"/>
        </w:rPr>
        <w:t>Mijë</w:t>
      </w:r>
      <w:proofErr w:type="spellEnd"/>
      <w:r w:rsidRPr="00595AA9">
        <w:rPr>
          <w:rFonts w:ascii="Times New Roman" w:hAnsi="Times New Roman" w:cs="Times New Roman"/>
          <w:b/>
          <w:i/>
          <w:sz w:val="18"/>
          <w:szCs w:val="18"/>
          <w:shd w:val="clear" w:color="auto" w:fill="B8CCE4" w:themeFill="accent1" w:themeFillTint="66"/>
        </w:rPr>
        <w:t xml:space="preserve"> Normal </w:t>
      </w:r>
      <w:proofErr w:type="spellStart"/>
      <w:r w:rsidRPr="00595AA9">
        <w:rPr>
          <w:rFonts w:ascii="Times New Roman" w:hAnsi="Times New Roman" w:cs="Times New Roman"/>
          <w:b/>
          <w:i/>
          <w:sz w:val="18"/>
          <w:szCs w:val="18"/>
          <w:shd w:val="clear" w:color="auto" w:fill="B8CCE4" w:themeFill="accent1" w:themeFillTint="66"/>
        </w:rPr>
        <w:t>metra</w:t>
      </w:r>
      <w:proofErr w:type="spellEnd"/>
      <w:r w:rsidRPr="00595AA9">
        <w:rPr>
          <w:rFonts w:ascii="Times New Roman" w:hAnsi="Times New Roman" w:cs="Times New Roman"/>
          <w:b/>
          <w:i/>
          <w:sz w:val="18"/>
          <w:szCs w:val="18"/>
          <w:shd w:val="clear" w:color="auto" w:fill="B8CCE4" w:themeFill="accent1" w:themeFillTint="66"/>
        </w:rPr>
        <w:t xml:space="preserve"> </w:t>
      </w:r>
      <w:proofErr w:type="spellStart"/>
      <w:r w:rsidR="00595AA9" w:rsidRPr="00595AA9">
        <w:rPr>
          <w:rFonts w:ascii="Times New Roman" w:hAnsi="Times New Roman" w:cs="Times New Roman"/>
          <w:b/>
          <w:i/>
          <w:sz w:val="18"/>
          <w:szCs w:val="18"/>
          <w:shd w:val="clear" w:color="auto" w:fill="B8CCE4" w:themeFill="accent1" w:themeFillTint="66"/>
        </w:rPr>
        <w:t>k</w:t>
      </w:r>
      <w:r w:rsidRPr="00595AA9">
        <w:rPr>
          <w:rFonts w:ascii="Times New Roman" w:hAnsi="Times New Roman" w:cs="Times New Roman"/>
          <w:b/>
          <w:i/>
          <w:sz w:val="18"/>
          <w:szCs w:val="18"/>
          <w:shd w:val="clear" w:color="auto" w:fill="B8CCE4" w:themeFill="accent1" w:themeFillTint="66"/>
        </w:rPr>
        <w:t>ub</w:t>
      </w:r>
      <w:proofErr w:type="spellEnd"/>
      <w:r w:rsidR="00595AA9" w:rsidRPr="00595AA9">
        <w:rPr>
          <w:rFonts w:ascii="Times New Roman" w:hAnsi="Times New Roman" w:cs="Times New Roman"/>
          <w:b/>
          <w:i/>
          <w:sz w:val="18"/>
          <w:szCs w:val="18"/>
        </w:rPr>
        <w:t>”</w:t>
      </w:r>
      <w:r w:rsidR="0065788A" w:rsidRPr="00595AA9">
        <w:rPr>
          <w:rFonts w:ascii="Times New Roman" w:hAnsi="Times New Roman" w:cs="Times New Roman"/>
          <w:b/>
          <w:i/>
          <w:sz w:val="18"/>
          <w:szCs w:val="18"/>
        </w:rPr>
        <w:t xml:space="preserve"> (000 </w:t>
      </w:r>
      <w:proofErr w:type="gramStart"/>
      <w:r w:rsidR="0065788A" w:rsidRPr="00595AA9">
        <w:rPr>
          <w:rFonts w:ascii="Times New Roman" w:hAnsi="Times New Roman" w:cs="Times New Roman"/>
          <w:b/>
          <w:i/>
          <w:sz w:val="18"/>
          <w:szCs w:val="18"/>
        </w:rPr>
        <w:t>m</w:t>
      </w:r>
      <w:r w:rsidR="0065788A" w:rsidRPr="00595AA9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>3</w:t>
      </w:r>
      <w:r w:rsidR="00595AA9" w:rsidRPr="00595AA9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 </w:t>
      </w:r>
      <w:r w:rsidR="0065788A" w:rsidRPr="00595AA9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="0065788A" w:rsidRPr="00595AA9">
        <w:rPr>
          <w:rFonts w:ascii="Times New Roman" w:hAnsi="Times New Roman" w:cs="Times New Roman"/>
          <w:sz w:val="20"/>
          <w:szCs w:val="20"/>
        </w:rPr>
        <w:t>.</w:t>
      </w:r>
    </w:p>
    <w:sectPr w:rsidR="00686E47" w:rsidRPr="00595AA9" w:rsidSect="007F6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060E2"/>
    <w:multiLevelType w:val="hybridMultilevel"/>
    <w:tmpl w:val="22B85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78BC"/>
    <w:rsid w:val="001D550D"/>
    <w:rsid w:val="00340879"/>
    <w:rsid w:val="00595AA9"/>
    <w:rsid w:val="0065788A"/>
    <w:rsid w:val="006665C8"/>
    <w:rsid w:val="00686E47"/>
    <w:rsid w:val="007F6D33"/>
    <w:rsid w:val="008278BC"/>
    <w:rsid w:val="00C32521"/>
    <w:rsid w:val="00C5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8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Qani Hoxhaj</dc:creator>
  <cp:lastModifiedBy>e.kice</cp:lastModifiedBy>
  <cp:revision>2</cp:revision>
  <dcterms:created xsi:type="dcterms:W3CDTF">2021-11-11T13:59:00Z</dcterms:created>
  <dcterms:modified xsi:type="dcterms:W3CDTF">2021-11-11T13:59:00Z</dcterms:modified>
</cp:coreProperties>
</file>