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D595F" w14:textId="77777777" w:rsidR="00FA529D" w:rsidRDefault="00FA529D">
      <w:pPr>
        <w:rPr>
          <w:b/>
          <w:u w:val="single"/>
        </w:rPr>
      </w:pPr>
      <w:r w:rsidRPr="00FA529D">
        <w:rPr>
          <w:b/>
          <w:noProof/>
          <w:u w:val="single"/>
        </w:rPr>
        <w:drawing>
          <wp:inline distT="0" distB="0" distL="0" distR="0" wp14:anchorId="7709DC06" wp14:editId="504AD72D">
            <wp:extent cx="2779932" cy="1536700"/>
            <wp:effectExtent l="0" t="0" r="1905" b="0"/>
            <wp:docPr id="6"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7C7E4A-1239-4E25-A660-422F0AED77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7C7E4A-1239-4E25-A660-422F0AED7743}"/>
                        </a:ext>
                      </a:extLst>
                    </pic:cNvPr>
                    <pic:cNvPicPr>
                      <a:picLocks noChangeAspect="1"/>
                    </pic:cNvPicPr>
                  </pic:nvPicPr>
                  <pic:blipFill>
                    <a:blip r:embed="rId5"/>
                    <a:stretch>
                      <a:fillRect/>
                    </a:stretch>
                  </pic:blipFill>
                  <pic:spPr>
                    <a:xfrm>
                      <a:off x="0" y="0"/>
                      <a:ext cx="2779932" cy="1536700"/>
                    </a:xfrm>
                    <a:prstGeom prst="rect">
                      <a:avLst/>
                    </a:prstGeom>
                  </pic:spPr>
                </pic:pic>
              </a:graphicData>
            </a:graphic>
          </wp:inline>
        </w:drawing>
      </w:r>
    </w:p>
    <w:p w14:paraId="008A6FED" w14:textId="46520A71" w:rsidR="003C3D90" w:rsidRPr="003C3D90" w:rsidRDefault="003C3D90">
      <w:pPr>
        <w:rPr>
          <w:b/>
          <w:u w:val="single"/>
        </w:rPr>
      </w:pPr>
      <w:bookmarkStart w:id="0" w:name="_GoBack"/>
      <w:bookmarkEnd w:id="0"/>
      <w:r w:rsidRPr="003C3D90">
        <w:rPr>
          <w:b/>
          <w:u w:val="single"/>
        </w:rPr>
        <w:t>PRO-ENERGY Project</w:t>
      </w:r>
      <w:r w:rsidR="00FA529D">
        <w:rPr>
          <w:b/>
          <w:u w:val="single"/>
        </w:rPr>
        <w:t xml:space="preserve"> </w:t>
      </w:r>
      <w:r w:rsidR="00FA529D" w:rsidRPr="00FA529D">
        <w:rPr>
          <w:b/>
        </w:rPr>
        <w:t>(Balkan</w:t>
      </w:r>
      <w:r w:rsidRPr="00FA529D">
        <w:rPr>
          <w:b/>
        </w:rPr>
        <w:t xml:space="preserve"> Med </w:t>
      </w:r>
      <w:r w:rsidR="00FA529D" w:rsidRPr="00FA529D">
        <w:rPr>
          <w:b/>
        </w:rPr>
        <w:t>Program</w:t>
      </w:r>
      <w:r w:rsidRPr="00FA529D">
        <w:rPr>
          <w:b/>
        </w:rPr>
        <w:t>)</w:t>
      </w:r>
    </w:p>
    <w:p w14:paraId="59F4857A" w14:textId="77777777" w:rsidR="003C3D90" w:rsidRDefault="003C3D90"/>
    <w:p w14:paraId="14B183DF" w14:textId="77777777" w:rsidR="00BC71E3" w:rsidRDefault="003C3D90" w:rsidP="00611EF2">
      <w:pPr>
        <w:jc w:val="both"/>
      </w:pPr>
      <w:r w:rsidRPr="003C3D90">
        <w:t xml:space="preserve">The overall objective of PRO-ENERGY is to promote Energy Efficiency in public buildings in the Balkan Mediterranean territory&amp; to create a practical framework of modelling&amp; implementing energy investment interventions, through specific ICT monitoring&amp; control systems, as well as through energy performance contracting (EPC). The specific objective of PRO-ENERGY is to reduce by more than 20% the energy spending in public buildings of the participating entities in one year after the implementation of pilot actions. Consequently, the project is directly linked to the Specific Objective 2.2 Sustainable Territories-Fostering Transnational Cooperation for Resource Efficiency and Climate Change since it contributes to the increase of energy efficiency in the participating territories as well as in the reduction of CO2 </w:t>
      </w:r>
      <w:proofErr w:type="spellStart"/>
      <w:r w:rsidRPr="003C3D90">
        <w:t>emmissions</w:t>
      </w:r>
      <w:proofErr w:type="spellEnd"/>
      <w:r w:rsidRPr="003C3D90">
        <w:t xml:space="preserve">. Furthermore, the project addresses some of the main climate change mitigation challenges targeted by the Balkan-Med </w:t>
      </w:r>
      <w:proofErr w:type="spellStart"/>
      <w:r w:rsidRPr="003C3D90">
        <w:t>programme</w:t>
      </w:r>
      <w:proofErr w:type="spellEnd"/>
      <w:r w:rsidRPr="003C3D90">
        <w:t xml:space="preserve"> </w:t>
      </w:r>
      <w:proofErr w:type="spellStart"/>
      <w:r w:rsidRPr="003C3D90">
        <w:t>programme</w:t>
      </w:r>
      <w:proofErr w:type="spellEnd"/>
      <w:r w:rsidRPr="003C3D90">
        <w:t>, namely: low carbon&amp; energy</w:t>
      </w:r>
      <w:r>
        <w:t xml:space="preserve"> </w:t>
      </w:r>
      <w:r w:rsidRPr="003C3D90">
        <w:t xml:space="preserve">efficiency &amp; the rising per capita demand addressed through the resulting from PRO-ENERGY increased energy efficiency in public buildings, the increased capacities &amp; awareness of local societies on energy efficiency&amp; savings practices &amp; the respective benefits. PRO-ENERGY will also contribute in meeting the rapid growth in demand for resources in all countries of the Balkan-Mediterranean </w:t>
      </w:r>
      <w:proofErr w:type="spellStart"/>
      <w:r w:rsidRPr="003C3D90">
        <w:t>programme</w:t>
      </w:r>
      <w:proofErr w:type="spellEnd"/>
      <w:r w:rsidRPr="003C3D90">
        <w:t xml:space="preserve"> area through the increased energy efficiency &amp; activities that impact energy policies and strategies (Joint Strategy &amp; Action Plan), energy-related capacities &amp; awareness of local stakeholders (Capacity Building for Energy Managers &amp; Dissemination activities) as well as the efficient management of resources (energy) &amp; the funding of energy upgrades through cost reductions (ICT Platform &amp; CBA </w:t>
      </w:r>
      <w:proofErr w:type="spellStart"/>
      <w:r w:rsidRPr="003C3D90">
        <w:t>Modeller</w:t>
      </w:r>
      <w:proofErr w:type="spellEnd"/>
      <w:r w:rsidRPr="003C3D90">
        <w:t xml:space="preserve"> &amp; Energy Performance Contracts in combination with energy audits)</w:t>
      </w:r>
      <w:r>
        <w:t>.</w:t>
      </w:r>
    </w:p>
    <w:p w14:paraId="791CCC30" w14:textId="77777777" w:rsidR="003C3D90" w:rsidRDefault="003C3D90" w:rsidP="00611EF2">
      <w:pPr>
        <w:jc w:val="both"/>
      </w:pPr>
      <w:r w:rsidRPr="003C3D90">
        <w:t xml:space="preserve">Main outputs of PRO-ENERGY:•1 open-source Joint ICT Platform guiding energy consumers </w:t>
      </w:r>
      <w:proofErr w:type="spellStart"/>
      <w:r w:rsidRPr="003C3D90">
        <w:t>behaviour</w:t>
      </w:r>
      <w:proofErr w:type="spellEnd"/>
      <w:r w:rsidRPr="003C3D90">
        <w:t xml:space="preserve"> to energy saving actions contributing to the achievement of 20% reduced energy spending in public buildings &amp; to increased energy efficiency.•1 Joint Strategy &amp; Action Plan contributing to developing effective energy efficiency policies &amp; measures &amp; to defining pilot actions for the reduction of energy spending in public buildings.•1 Joint Cost-Benefit Analysis </w:t>
      </w:r>
      <w:proofErr w:type="spellStart"/>
      <w:r w:rsidRPr="003C3D90">
        <w:t>Modeller</w:t>
      </w:r>
      <w:proofErr w:type="spellEnd"/>
      <w:r w:rsidRPr="003C3D90">
        <w:t xml:space="preserve"> (open to all) supporting decision-making for retrofits, renovations etc. which lead to increased energy efficiency.•3 Energy Performance Contracts through open-tendering procedures to finance energy upgrades from cost reductions &amp; contribute in this way to increased energy savings &amp; increased energy efficiency.•1 Framework for energy-related interventions in public buildings which includes the implementation of Energy Audits in selected public buildings enabling through smart sensor systems the recording of energy consumption</w:t>
      </w:r>
      <w:r>
        <w:t xml:space="preserve"> </w:t>
      </w:r>
      <w:r w:rsidRPr="003C3D90">
        <w:t xml:space="preserve">&amp; the measurement of the impact of </w:t>
      </w:r>
      <w:proofErr w:type="spellStart"/>
      <w:r w:rsidRPr="003C3D90">
        <w:t>behavioural</w:t>
      </w:r>
      <w:proofErr w:type="spellEnd"/>
      <w:r w:rsidRPr="003C3D90">
        <w:t xml:space="preserve"> change measures; the framework increases energy efficiency in the short-term through the direct application of the framework in the pilot actions of PRO-</w:t>
      </w:r>
      <w:r w:rsidRPr="003C3D90">
        <w:lastRenderedPageBreak/>
        <w:t>ENERGY but also in the long-term since it can be easily adopted &amp; replicated by other organizations.• 15 Training sessions (seminars, study visits, eLearning etc.) on energy-related topics (energy management process, monitoring, targeting, energy auditing, regulations &amp; standards, development of energy projects, financial tools &amp; techniques with emphasis on energy performance contracting etc.) contributing to increased capacities of energy managers &amp; other stakeholders leading to medium-term &amp; long-term energy efficiency.•1 Benchmarking Tool for the benchmarking of participating authorities regarding energy performance &amp; the promotion of energy efficiency &amp; savings in public buildings. All outputs will be open to all while data of the project will be available to the wide public.</w:t>
      </w:r>
    </w:p>
    <w:p w14:paraId="60D246E5" w14:textId="77777777" w:rsidR="003C3D90" w:rsidRDefault="003C3D90"/>
    <w:sectPr w:rsidR="003C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90"/>
    <w:rsid w:val="002A6C63"/>
    <w:rsid w:val="003C3D90"/>
    <w:rsid w:val="003C7546"/>
    <w:rsid w:val="005E6434"/>
    <w:rsid w:val="00611EF2"/>
    <w:rsid w:val="006210F6"/>
    <w:rsid w:val="008D31E7"/>
    <w:rsid w:val="00990305"/>
    <w:rsid w:val="00AB27DD"/>
    <w:rsid w:val="00E91E79"/>
    <w:rsid w:val="00F80A54"/>
    <w:rsid w:val="00FA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Nertil Dhimitri</cp:lastModifiedBy>
  <cp:revision>2</cp:revision>
  <dcterms:created xsi:type="dcterms:W3CDTF">2022-04-04T12:39:00Z</dcterms:created>
  <dcterms:modified xsi:type="dcterms:W3CDTF">2022-04-04T12:39:00Z</dcterms:modified>
</cp:coreProperties>
</file>